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74"/>
        <w:gridCol w:w="3505"/>
        <w:gridCol w:w="1867"/>
        <w:gridCol w:w="2104"/>
      </w:tblGrid>
      <w:tr w:rsidR="005F50A4" w:rsidRPr="002B79A5" w:rsidTr="00432AE9">
        <w:trPr>
          <w:jc w:val="center"/>
        </w:trPr>
        <w:tc>
          <w:tcPr>
            <w:tcW w:w="1874" w:type="dxa"/>
          </w:tcPr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3505" w:type="dxa"/>
          </w:tcPr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</w:p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Topic</w:t>
            </w:r>
          </w:p>
        </w:tc>
        <w:tc>
          <w:tcPr>
            <w:tcW w:w="1867" w:type="dxa"/>
          </w:tcPr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</w:p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Speaker</w:t>
            </w:r>
          </w:p>
        </w:tc>
        <w:tc>
          <w:tcPr>
            <w:tcW w:w="2104" w:type="dxa"/>
          </w:tcPr>
          <w:p w:rsidR="005F50A4" w:rsidRDefault="005F50A4" w:rsidP="00E663BD">
            <w:pPr>
              <w:jc w:val="center"/>
              <w:rPr>
                <w:rFonts w:ascii="Arial Narrow" w:hAnsi="Arial Narrow"/>
              </w:rPr>
            </w:pPr>
          </w:p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</w:tr>
      <w:tr w:rsidR="005F50A4" w:rsidRPr="002B79A5" w:rsidTr="00432AE9">
        <w:trPr>
          <w:jc w:val="center"/>
        </w:trPr>
        <w:tc>
          <w:tcPr>
            <w:tcW w:w="1874" w:type="dxa"/>
          </w:tcPr>
          <w:p w:rsidR="005F50A4" w:rsidRDefault="005F50A4" w:rsidP="005F50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  <w:r w:rsidR="00432AE9">
              <w:rPr>
                <w:rFonts w:ascii="Arial Narrow" w:hAnsi="Arial Narrow"/>
              </w:rPr>
              <w:t xml:space="preserve"> </w:t>
            </w:r>
            <w:r w:rsidR="00FC557C">
              <w:rPr>
                <w:rFonts w:ascii="Arial Narrow" w:hAnsi="Arial Narrow"/>
              </w:rPr>
              <w:t>2013</w:t>
            </w:r>
          </w:p>
          <w:p w:rsidR="005F50A4" w:rsidRPr="002B79A5" w:rsidRDefault="005F50A4" w:rsidP="005F50A4">
            <w:pPr>
              <w:rPr>
                <w:rFonts w:ascii="Arial Narrow" w:hAnsi="Arial Narrow"/>
              </w:rPr>
            </w:pPr>
          </w:p>
        </w:tc>
        <w:tc>
          <w:tcPr>
            <w:tcW w:w="3505" w:type="dxa"/>
          </w:tcPr>
          <w:p w:rsidR="005F50A4" w:rsidRDefault="005F50A4" w:rsidP="005F50A4">
            <w:pPr>
              <w:rPr>
                <w:rFonts w:ascii="Arial Narrow" w:hAnsi="Arial Narrow"/>
              </w:rPr>
            </w:pPr>
          </w:p>
          <w:p w:rsidR="005F50A4" w:rsidRPr="002B79A5" w:rsidRDefault="00FC557C" w:rsidP="005F50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Not found in records</w:t>
            </w:r>
          </w:p>
        </w:tc>
        <w:tc>
          <w:tcPr>
            <w:tcW w:w="1867" w:type="dxa"/>
          </w:tcPr>
          <w:p w:rsidR="005F50A4" w:rsidRPr="005F50A4" w:rsidRDefault="005F50A4" w:rsidP="005F50A4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5F50A4" w:rsidRDefault="005F50A4" w:rsidP="00E663BD">
            <w:pPr>
              <w:jc w:val="center"/>
              <w:rPr>
                <w:rFonts w:ascii="Arial Narrow" w:hAnsi="Arial Narrow"/>
              </w:rPr>
            </w:pPr>
          </w:p>
          <w:p w:rsidR="005F50A4" w:rsidRDefault="005F50A4" w:rsidP="00E663BD">
            <w:pPr>
              <w:jc w:val="center"/>
              <w:rPr>
                <w:rFonts w:ascii="Arial Narrow" w:hAnsi="Arial Narrow"/>
              </w:rPr>
            </w:pPr>
          </w:p>
          <w:p w:rsidR="005F50A4" w:rsidRPr="007C568E" w:rsidRDefault="005F50A4" w:rsidP="00E663BD">
            <w:pPr>
              <w:jc w:val="center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</w:rPr>
              <w:t>TBD</w:t>
            </w:r>
          </w:p>
          <w:p w:rsidR="005F50A4" w:rsidRPr="002B79A5" w:rsidRDefault="005F50A4" w:rsidP="00E663BD">
            <w:pPr>
              <w:jc w:val="center"/>
              <w:rPr>
                <w:rFonts w:ascii="Arial Narrow" w:hAnsi="Arial Narrow"/>
              </w:rPr>
            </w:pPr>
          </w:p>
        </w:tc>
      </w:tr>
      <w:tr w:rsidR="00FC557C" w:rsidRPr="002B79A5" w:rsidTr="00432AE9">
        <w:trPr>
          <w:jc w:val="center"/>
        </w:trPr>
        <w:tc>
          <w:tcPr>
            <w:tcW w:w="187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2013</w:t>
            </w:r>
          </w:p>
        </w:tc>
        <w:tc>
          <w:tcPr>
            <w:tcW w:w="3505" w:type="dxa"/>
          </w:tcPr>
          <w:p w:rsidR="00FC557C" w:rsidRPr="00FC557C" w:rsidRDefault="00FC557C" w:rsidP="00FC557C">
            <w:pPr>
              <w:jc w:val="center"/>
              <w:outlineLvl w:val="0"/>
              <w:rPr>
                <w:rFonts w:ascii="Arial Narrow" w:hAnsi="Arial Narrow"/>
              </w:rPr>
            </w:pPr>
            <w:r w:rsidRPr="00FC557C">
              <w:rPr>
                <w:rFonts w:ascii="Arial Narrow" w:hAnsi="Arial Narrow"/>
                <w:bCs/>
                <w:u w:val="single"/>
              </w:rPr>
              <w:t>Optimizing Bone Mass in Young Patients</w:t>
            </w: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outlineLvl w:val="0"/>
              <w:rPr>
                <w:rFonts w:ascii="Arial Narrow" w:hAnsi="Arial Narrow"/>
                <w:bCs/>
                <w:lang w:val="en"/>
              </w:rPr>
            </w:pPr>
            <w:r w:rsidRPr="00FC557C">
              <w:rPr>
                <w:rFonts w:ascii="Arial Narrow" w:hAnsi="Arial Narrow"/>
                <w:bCs/>
                <w:lang w:val="en"/>
              </w:rPr>
              <w:t>Michael A. Levine, MD, FAAP, FACP, FACE</w:t>
            </w:r>
          </w:p>
          <w:p w:rsidR="00FC557C" w:rsidRPr="00FC557C" w:rsidRDefault="00FC557C" w:rsidP="00FC557C">
            <w:pPr>
              <w:jc w:val="center"/>
              <w:outlineLvl w:val="0"/>
              <w:rPr>
                <w:rFonts w:ascii="Arial Narrow" w:hAnsi="Arial Narrow"/>
                <w:bCs/>
                <w:lang w:val="en"/>
              </w:rPr>
            </w:pPr>
            <w:r>
              <w:rPr>
                <w:rFonts w:ascii="Arial Narrow" w:hAnsi="Arial Narrow"/>
                <w:bCs/>
                <w:lang w:val="en"/>
              </w:rPr>
              <w:t>CHOP</w:t>
            </w:r>
          </w:p>
          <w:p w:rsidR="00FC557C" w:rsidRPr="005F50A4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</w:tr>
      <w:tr w:rsidR="00FC557C" w:rsidRPr="002B79A5" w:rsidTr="00432AE9">
        <w:trPr>
          <w:trHeight w:val="1100"/>
          <w:jc w:val="center"/>
        </w:trPr>
        <w:tc>
          <w:tcPr>
            <w:tcW w:w="1874" w:type="dxa"/>
            <w:vMerge w:val="restart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November</w:t>
            </w:r>
            <w:r>
              <w:rPr>
                <w:rFonts w:ascii="Arial Narrow" w:hAnsi="Arial Narrow"/>
              </w:rPr>
              <w:t xml:space="preserve"> 2013</w:t>
            </w:r>
          </w:p>
        </w:tc>
        <w:tc>
          <w:tcPr>
            <w:tcW w:w="3505" w:type="dxa"/>
          </w:tcPr>
          <w:p w:rsidR="00FC557C" w:rsidRPr="00FC557C" w:rsidRDefault="00FC557C" w:rsidP="00FC557C">
            <w:pPr>
              <w:jc w:val="center"/>
              <w:rPr>
                <w:rFonts w:ascii="Arial Narrow" w:hAnsi="Arial Narrow"/>
              </w:rPr>
            </w:pPr>
            <w:r w:rsidRPr="00FC557C">
              <w:rPr>
                <w:rFonts w:ascii="Arial Narrow" w:hAnsi="Arial Narrow"/>
                <w:u w:val="single"/>
              </w:rPr>
              <w:t>Artificial Pancreas</w:t>
            </w: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Aaron Kowalski, PhD</w:t>
            </w: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JDRF, NYC</w:t>
            </w: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Four Seasons Hotel</w:t>
            </w: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Street">
              <w:smartTag w:uri="urn:schemas-microsoft-com:office:smarttags" w:element="address">
                <w:r w:rsidRPr="007C568E">
                  <w:rPr>
                    <w:rFonts w:ascii="Arial Narrow" w:hAnsi="Arial Narrow"/>
                    <w:lang w:val="en"/>
                  </w:rPr>
                  <w:t>One Logan Square</w:t>
                </w:r>
              </w:smartTag>
            </w:smartTag>
          </w:p>
          <w:p w:rsidR="00FC557C" w:rsidRPr="002B52F5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place">
              <w:smartTag w:uri="urn:schemas-microsoft-com:office:smarttags" w:element="City">
                <w:r w:rsidRPr="007C568E">
                  <w:rPr>
                    <w:rFonts w:ascii="Arial Narrow" w:hAnsi="Arial Narrow"/>
                    <w:lang w:val="en"/>
                  </w:rPr>
                  <w:t>Philadelphia</w:t>
                </w:r>
              </w:smartTag>
              <w:r w:rsidRPr="007C568E">
                <w:rPr>
                  <w:rFonts w:ascii="Arial Narrow" w:hAnsi="Arial Narrow"/>
                  <w:lang w:val="en"/>
                </w:rPr>
                <w:t>, </w:t>
              </w:r>
              <w:smartTag w:uri="urn:schemas-microsoft-com:office:smarttags" w:element="State">
                <w:r w:rsidRPr="007C568E">
                  <w:rPr>
                    <w:rFonts w:ascii="Arial Narrow" w:hAnsi="Arial Narrow"/>
                    <w:lang w:val="en"/>
                  </w:rPr>
                  <w:t>P</w:t>
                </w:r>
                <w:r>
                  <w:rPr>
                    <w:rFonts w:ascii="Arial Narrow" w:hAnsi="Arial Narrow"/>
                    <w:lang w:val="en"/>
                  </w:rPr>
                  <w:t>A</w:t>
                </w:r>
              </w:smartTag>
            </w:smartTag>
            <w:r w:rsidRPr="007C568E">
              <w:rPr>
                <w:rFonts w:ascii="Arial Narrow" w:hAnsi="Arial Narrow"/>
                <w:lang w:val="en"/>
              </w:rPr>
              <w:t> </w:t>
            </w:r>
          </w:p>
        </w:tc>
      </w:tr>
      <w:tr w:rsidR="00FC557C" w:rsidRPr="002B79A5" w:rsidTr="00432AE9">
        <w:trPr>
          <w:trHeight w:val="1100"/>
          <w:jc w:val="center"/>
        </w:trPr>
        <w:tc>
          <w:tcPr>
            <w:tcW w:w="1874" w:type="dxa"/>
            <w:vMerge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5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FC557C" w:rsidRDefault="00FC557C" w:rsidP="00FC557C">
            <w:pPr>
              <w:jc w:val="center"/>
              <w:rPr>
                <w:rFonts w:ascii="Arial Narrow" w:hAnsi="Arial Narrow"/>
                <w:u w:val="single"/>
              </w:rPr>
            </w:pPr>
            <w:r w:rsidRPr="00FC557C">
              <w:rPr>
                <w:rFonts w:ascii="Arial Narrow" w:hAnsi="Arial Narrow"/>
                <w:u w:val="single"/>
              </w:rPr>
              <w:t>Post Bariatric Surgery, Hypoglycemia and Other Metabolic Issues</w:t>
            </w: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 w:rsidRPr="00FC557C">
              <w:rPr>
                <w:rFonts w:ascii="Arial Narrow" w:hAnsi="Arial Narrow"/>
              </w:rPr>
              <w:t>Mary-Elizabeth Patti, MD</w:t>
            </w:r>
          </w:p>
          <w:p w:rsidR="00FC557C" w:rsidRP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Joslin, Boston, MA</w:t>
            </w: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Four Seasons Hotel</w:t>
            </w: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Street">
              <w:smartTag w:uri="urn:schemas-microsoft-com:office:smarttags" w:element="address">
                <w:r w:rsidRPr="007C568E">
                  <w:rPr>
                    <w:rFonts w:ascii="Arial Narrow" w:hAnsi="Arial Narrow"/>
                    <w:lang w:val="en"/>
                  </w:rPr>
                  <w:t>One Logan Square</w:t>
                </w:r>
              </w:smartTag>
            </w:smartTag>
          </w:p>
          <w:p w:rsidR="00FC557C" w:rsidRPr="002B52F5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place">
              <w:smartTag w:uri="urn:schemas-microsoft-com:office:smarttags" w:element="City">
                <w:r w:rsidRPr="007C568E">
                  <w:rPr>
                    <w:rFonts w:ascii="Arial Narrow" w:hAnsi="Arial Narrow"/>
                    <w:lang w:val="en"/>
                  </w:rPr>
                  <w:t>Philadelphia</w:t>
                </w:r>
              </w:smartTag>
              <w:r w:rsidRPr="007C568E">
                <w:rPr>
                  <w:rFonts w:ascii="Arial Narrow" w:hAnsi="Arial Narrow"/>
                  <w:lang w:val="en"/>
                </w:rPr>
                <w:t>, </w:t>
              </w:r>
              <w:smartTag w:uri="urn:schemas-microsoft-com:office:smarttags" w:element="State">
                <w:r w:rsidRPr="007C568E">
                  <w:rPr>
                    <w:rFonts w:ascii="Arial Narrow" w:hAnsi="Arial Narrow"/>
                    <w:lang w:val="en"/>
                  </w:rPr>
                  <w:t>P</w:t>
                </w:r>
                <w:r>
                  <w:rPr>
                    <w:rFonts w:ascii="Arial Narrow" w:hAnsi="Arial Narrow"/>
                    <w:lang w:val="en"/>
                  </w:rPr>
                  <w:t>A</w:t>
                </w:r>
              </w:smartTag>
            </w:smartTag>
            <w:r w:rsidRPr="007C568E">
              <w:rPr>
                <w:rFonts w:ascii="Arial Narrow" w:hAnsi="Arial Narrow"/>
                <w:lang w:val="en"/>
              </w:rPr>
              <w:t> </w:t>
            </w:r>
          </w:p>
        </w:tc>
      </w:tr>
      <w:tr w:rsidR="00FC557C" w:rsidRPr="002B79A5" w:rsidTr="00432AE9">
        <w:trPr>
          <w:trHeight w:val="1100"/>
          <w:jc w:val="center"/>
        </w:trPr>
        <w:tc>
          <w:tcPr>
            <w:tcW w:w="1874" w:type="dxa"/>
            <w:vMerge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5" w:type="dxa"/>
          </w:tcPr>
          <w:p w:rsidR="00FC557C" w:rsidRPr="005F50A4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FC557C" w:rsidRDefault="00FC557C" w:rsidP="00FC557C">
            <w:pPr>
              <w:ind w:left="2160" w:right="-180" w:hanging="2160"/>
              <w:rPr>
                <w:rFonts w:ascii="Arial Narrow" w:hAnsi="Arial Narrow"/>
              </w:rPr>
            </w:pPr>
            <w:r w:rsidRPr="00FC557C">
              <w:rPr>
                <w:rFonts w:ascii="Arial Narrow" w:hAnsi="Arial Narrow"/>
                <w:u w:val="single"/>
              </w:rPr>
              <w:t>Post-Transplant Diabetes Mellitus</w:t>
            </w:r>
          </w:p>
          <w:p w:rsidR="00FC557C" w:rsidRPr="005F50A4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Pr="005F50A4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Elias </w:t>
            </w:r>
            <w:proofErr w:type="spellStart"/>
            <w:r>
              <w:rPr>
                <w:rFonts w:ascii="Arial Narrow" w:hAnsi="Arial Narrow"/>
              </w:rPr>
              <w:t>Siraj</w:t>
            </w:r>
            <w:proofErr w:type="spellEnd"/>
            <w:r>
              <w:rPr>
                <w:rFonts w:ascii="Arial Narrow" w:hAnsi="Arial Narrow"/>
              </w:rPr>
              <w:t>, MD</w:t>
            </w:r>
          </w:p>
          <w:p w:rsidR="00FC557C" w:rsidRPr="005F50A4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Temple</w:t>
            </w: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Four Seasons Hotel</w:t>
            </w: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Street">
              <w:smartTag w:uri="urn:schemas-microsoft-com:office:smarttags" w:element="address">
                <w:r w:rsidRPr="007C568E">
                  <w:rPr>
                    <w:rFonts w:ascii="Arial Narrow" w:hAnsi="Arial Narrow"/>
                    <w:lang w:val="en"/>
                  </w:rPr>
                  <w:t>One Logan Square</w:t>
                </w:r>
              </w:smartTag>
            </w:smartTag>
          </w:p>
          <w:p w:rsidR="00FC557C" w:rsidRPr="002B52F5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smartTag w:uri="urn:schemas-microsoft-com:office:smarttags" w:element="place">
              <w:smartTag w:uri="urn:schemas-microsoft-com:office:smarttags" w:element="City">
                <w:r w:rsidRPr="007C568E">
                  <w:rPr>
                    <w:rFonts w:ascii="Arial Narrow" w:hAnsi="Arial Narrow"/>
                    <w:lang w:val="en"/>
                  </w:rPr>
                  <w:t>Philadelphia</w:t>
                </w:r>
              </w:smartTag>
              <w:r w:rsidRPr="007C568E">
                <w:rPr>
                  <w:rFonts w:ascii="Arial Narrow" w:hAnsi="Arial Narrow"/>
                  <w:lang w:val="en"/>
                </w:rPr>
                <w:t>, </w:t>
              </w:r>
              <w:smartTag w:uri="urn:schemas-microsoft-com:office:smarttags" w:element="State">
                <w:r w:rsidRPr="007C568E">
                  <w:rPr>
                    <w:rFonts w:ascii="Arial Narrow" w:hAnsi="Arial Narrow"/>
                    <w:lang w:val="en"/>
                  </w:rPr>
                  <w:t>P</w:t>
                </w:r>
                <w:r>
                  <w:rPr>
                    <w:rFonts w:ascii="Arial Narrow" w:hAnsi="Arial Narrow"/>
                    <w:lang w:val="en"/>
                  </w:rPr>
                  <w:t>A</w:t>
                </w:r>
              </w:smartTag>
            </w:smartTag>
            <w:r w:rsidRPr="007C568E">
              <w:rPr>
                <w:rFonts w:ascii="Arial Narrow" w:hAnsi="Arial Narrow"/>
                <w:lang w:val="en"/>
              </w:rPr>
              <w:t> </w:t>
            </w:r>
          </w:p>
        </w:tc>
      </w:tr>
      <w:tr w:rsidR="00FC557C" w:rsidRPr="002B79A5" w:rsidTr="00432AE9">
        <w:trPr>
          <w:trHeight w:val="791"/>
          <w:jc w:val="center"/>
        </w:trPr>
        <w:tc>
          <w:tcPr>
            <w:tcW w:w="1874" w:type="dxa"/>
          </w:tcPr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December</w:t>
            </w:r>
            <w:r>
              <w:rPr>
                <w:rFonts w:ascii="Arial Narrow" w:hAnsi="Arial Narrow"/>
              </w:rPr>
              <w:t xml:space="preserve"> 2013</w:t>
            </w:r>
          </w:p>
        </w:tc>
        <w:tc>
          <w:tcPr>
            <w:tcW w:w="3505" w:type="dxa"/>
          </w:tcPr>
          <w:p w:rsidR="00FC557C" w:rsidRPr="00845A52" w:rsidRDefault="00845A52" w:rsidP="00FC557C">
            <w:pPr>
              <w:jc w:val="center"/>
              <w:rPr>
                <w:rFonts w:ascii="Arial Narrow" w:hAnsi="Arial Narrow"/>
              </w:rPr>
            </w:pPr>
            <w:r w:rsidRPr="00845A52">
              <w:rPr>
                <w:rFonts w:ascii="Arial Narrow" w:hAnsi="Arial Narrow"/>
                <w:bCs/>
                <w:u w:val="single"/>
              </w:rPr>
              <w:t>PCSK9 Antibodies and LDL</w:t>
            </w:r>
          </w:p>
        </w:tc>
        <w:tc>
          <w:tcPr>
            <w:tcW w:w="1867" w:type="dxa"/>
          </w:tcPr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 w:rsidRPr="00845A52">
              <w:rPr>
                <w:rFonts w:ascii="Arial Narrow" w:hAnsi="Arial Narrow"/>
                <w:bCs/>
              </w:rPr>
              <w:t>Evan A. Stein, MD, PhD</w:t>
            </w:r>
          </w:p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 w:rsidRPr="00845A52">
              <w:rPr>
                <w:rFonts w:ascii="Arial Narrow" w:hAnsi="Arial Narrow"/>
                <w:bCs/>
              </w:rPr>
              <w:t>University of Cincinnati</w:t>
            </w:r>
          </w:p>
          <w:p w:rsidR="00845A52" w:rsidRPr="00432AE9" w:rsidRDefault="00845A52" w:rsidP="00845A52">
            <w:pPr>
              <w:jc w:val="center"/>
              <w:outlineLvl w:val="0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TBD</w:t>
            </w:r>
          </w:p>
        </w:tc>
      </w:tr>
      <w:tr w:rsidR="00FC557C" w:rsidRPr="002B79A5" w:rsidTr="00432AE9">
        <w:trPr>
          <w:trHeight w:val="746"/>
          <w:jc w:val="center"/>
        </w:trPr>
        <w:tc>
          <w:tcPr>
            <w:tcW w:w="1874" w:type="dxa"/>
          </w:tcPr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January</w:t>
            </w:r>
            <w:r>
              <w:rPr>
                <w:rFonts w:ascii="Arial Narrow" w:hAnsi="Arial Narrow"/>
              </w:rPr>
              <w:t xml:space="preserve"> </w:t>
            </w:r>
            <w:r w:rsidR="00845A52">
              <w:rPr>
                <w:rFonts w:ascii="Arial Narrow" w:hAnsi="Arial Narrow"/>
              </w:rPr>
              <w:t>2014</w:t>
            </w:r>
          </w:p>
        </w:tc>
        <w:tc>
          <w:tcPr>
            <w:tcW w:w="3505" w:type="dxa"/>
          </w:tcPr>
          <w:p w:rsidR="00FC557C" w:rsidRPr="00845A52" w:rsidRDefault="00845A52" w:rsidP="00FC557C">
            <w:pPr>
              <w:jc w:val="center"/>
              <w:rPr>
                <w:rFonts w:ascii="Arial Narrow" w:hAnsi="Arial Narrow"/>
              </w:rPr>
            </w:pPr>
            <w:r w:rsidRPr="00845A52">
              <w:rPr>
                <w:rFonts w:ascii="Arial Narrow" w:hAnsi="Arial Narrow"/>
                <w:bCs/>
                <w:u w:val="single"/>
              </w:rPr>
              <w:t xml:space="preserve">Update on </w:t>
            </w:r>
            <w:proofErr w:type="spellStart"/>
            <w:r w:rsidRPr="00845A52">
              <w:rPr>
                <w:rFonts w:ascii="Arial Narrow" w:hAnsi="Arial Narrow"/>
                <w:bCs/>
                <w:u w:val="single"/>
              </w:rPr>
              <w:t>Klinefelter’s</w:t>
            </w:r>
            <w:proofErr w:type="spellEnd"/>
            <w:r w:rsidRPr="00845A52">
              <w:rPr>
                <w:rFonts w:ascii="Arial Narrow" w:hAnsi="Arial Narrow"/>
                <w:bCs/>
                <w:u w:val="single"/>
              </w:rPr>
              <w:t xml:space="preserve"> Syndrome</w:t>
            </w: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845A52" w:rsidP="00845A5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Darius </w:t>
            </w:r>
            <w:proofErr w:type="spellStart"/>
            <w:r>
              <w:rPr>
                <w:rFonts w:ascii="Arial Narrow" w:hAnsi="Arial Narrow"/>
                <w:bCs/>
              </w:rPr>
              <w:t>Paduch</w:t>
            </w:r>
            <w:proofErr w:type="spellEnd"/>
            <w:r>
              <w:rPr>
                <w:rFonts w:ascii="Arial Narrow" w:hAnsi="Arial Narrow"/>
                <w:bCs/>
              </w:rPr>
              <w:t>, MD, PhD</w:t>
            </w:r>
          </w:p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 w:rsidRPr="00845A52">
              <w:rPr>
                <w:rFonts w:ascii="Arial Narrow" w:hAnsi="Arial Narrow"/>
                <w:bCs/>
              </w:rPr>
              <w:t>Weill Cornell Medical College</w:t>
            </w:r>
          </w:p>
          <w:p w:rsidR="00845A52" w:rsidRPr="00432AE9" w:rsidRDefault="00845A52" w:rsidP="00845A52">
            <w:p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</w:rPr>
              <w:t>TBD</w:t>
            </w:r>
          </w:p>
        </w:tc>
      </w:tr>
      <w:tr w:rsidR="00FC557C" w:rsidRPr="002B79A5" w:rsidTr="00432AE9">
        <w:trPr>
          <w:trHeight w:val="800"/>
          <w:jc w:val="center"/>
        </w:trPr>
        <w:tc>
          <w:tcPr>
            <w:tcW w:w="1874" w:type="dxa"/>
          </w:tcPr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February</w:t>
            </w:r>
            <w:r w:rsidR="00845A52">
              <w:rPr>
                <w:rFonts w:ascii="Arial Narrow" w:hAnsi="Arial Narrow"/>
              </w:rPr>
              <w:t xml:space="preserve"> 2014</w:t>
            </w:r>
          </w:p>
        </w:tc>
        <w:tc>
          <w:tcPr>
            <w:tcW w:w="3505" w:type="dxa"/>
          </w:tcPr>
          <w:p w:rsidR="00FC557C" w:rsidRPr="007C568E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845A52" w:rsidRPr="00FC557C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  <w:u w:val="single"/>
              </w:rPr>
            </w:pPr>
            <w:r w:rsidRPr="00FC557C">
              <w:rPr>
                <w:rFonts w:ascii="Arial Narrow" w:hAnsi="Arial Narrow"/>
                <w:bCs/>
                <w:u w:val="single"/>
              </w:rPr>
              <w:t xml:space="preserve">Management Challenges for </w:t>
            </w:r>
          </w:p>
          <w:p w:rsidR="00845A52" w:rsidRPr="00FC557C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  <w:u w:val="single"/>
              </w:rPr>
            </w:pPr>
            <w:r w:rsidRPr="00FC557C">
              <w:rPr>
                <w:rFonts w:ascii="Arial Narrow" w:hAnsi="Arial Narrow"/>
                <w:bCs/>
                <w:u w:val="single"/>
              </w:rPr>
              <w:t xml:space="preserve">Older Children and Adults with </w:t>
            </w:r>
          </w:p>
          <w:p w:rsidR="00845A52" w:rsidRPr="00FC557C" w:rsidRDefault="00845A52" w:rsidP="00845A52">
            <w:pPr>
              <w:jc w:val="center"/>
              <w:rPr>
                <w:rFonts w:ascii="Arial Narrow" w:hAnsi="Arial Narrow"/>
                <w:bCs/>
                <w:u w:val="single"/>
              </w:rPr>
            </w:pPr>
            <w:r w:rsidRPr="00FC557C">
              <w:rPr>
                <w:rFonts w:ascii="Arial Narrow" w:hAnsi="Arial Narrow"/>
                <w:bCs/>
                <w:u w:val="single"/>
              </w:rPr>
              <w:t>Glycogen Storage Disease</w:t>
            </w:r>
          </w:p>
          <w:p w:rsidR="00FC557C" w:rsidRPr="002B79A5" w:rsidRDefault="00FC557C" w:rsidP="00845A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 w:rsidRPr="00845A52">
              <w:rPr>
                <w:rFonts w:ascii="Arial Narrow" w:hAnsi="Arial Narrow"/>
                <w:bCs/>
              </w:rPr>
              <w:t xml:space="preserve">David A. Weinstein, MD, </w:t>
            </w:r>
            <w:proofErr w:type="spellStart"/>
            <w:r w:rsidRPr="00845A52">
              <w:rPr>
                <w:rFonts w:ascii="Arial Narrow" w:hAnsi="Arial Narrow"/>
                <w:bCs/>
              </w:rPr>
              <w:t>MMSc</w:t>
            </w:r>
            <w:proofErr w:type="spellEnd"/>
          </w:p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 Fla</w:t>
            </w:r>
          </w:p>
          <w:p w:rsidR="00FC557C" w:rsidRPr="00432AE9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TBD</w:t>
            </w:r>
          </w:p>
        </w:tc>
      </w:tr>
      <w:tr w:rsidR="00FC557C" w:rsidRPr="002B79A5" w:rsidTr="00432AE9">
        <w:trPr>
          <w:trHeight w:val="710"/>
          <w:jc w:val="center"/>
        </w:trPr>
        <w:tc>
          <w:tcPr>
            <w:tcW w:w="1874" w:type="dxa"/>
          </w:tcPr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March</w:t>
            </w:r>
            <w:r w:rsidR="00845A52">
              <w:rPr>
                <w:rFonts w:ascii="Arial Narrow" w:hAnsi="Arial Narrow"/>
              </w:rPr>
              <w:t xml:space="preserve"> 2014</w:t>
            </w:r>
          </w:p>
        </w:tc>
        <w:tc>
          <w:tcPr>
            <w:tcW w:w="3505" w:type="dxa"/>
          </w:tcPr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  <w:u w:val="single"/>
              </w:rPr>
            </w:pPr>
            <w:r w:rsidRPr="00845A52">
              <w:rPr>
                <w:rFonts w:ascii="Arial Narrow" w:hAnsi="Arial Narrow"/>
                <w:bCs/>
                <w:u w:val="single"/>
              </w:rPr>
              <w:t>Metastatic Lymph Nodes and Thyroid Cancer</w:t>
            </w:r>
          </w:p>
          <w:p w:rsidR="00FC557C" w:rsidRPr="002B79A5" w:rsidRDefault="00845A52" w:rsidP="00845A52">
            <w:pPr>
              <w:jc w:val="center"/>
              <w:rPr>
                <w:rFonts w:ascii="Arial Narrow" w:hAnsi="Arial Narrow"/>
              </w:rPr>
            </w:pPr>
            <w:r w:rsidRPr="00845A52">
              <w:rPr>
                <w:rFonts w:ascii="Arial Narrow" w:hAnsi="Arial Narrow"/>
                <w:bCs/>
                <w:u w:val="single"/>
              </w:rPr>
              <w:t>Why they matter and how to find them</w:t>
            </w:r>
          </w:p>
        </w:tc>
        <w:tc>
          <w:tcPr>
            <w:tcW w:w="1867" w:type="dxa"/>
          </w:tcPr>
          <w:p w:rsid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 w:rsidRPr="00845A52">
              <w:rPr>
                <w:rFonts w:ascii="Arial Narrow" w:hAnsi="Arial Narrow"/>
                <w:bCs/>
              </w:rPr>
              <w:t>Susan J. Mandel, MD, MPH</w:t>
            </w:r>
          </w:p>
          <w:p w:rsidR="00845A52" w:rsidRPr="00845A52" w:rsidRDefault="00845A52" w:rsidP="00845A52">
            <w:pPr>
              <w:jc w:val="center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 Penn</w:t>
            </w:r>
          </w:p>
          <w:p w:rsidR="00FC557C" w:rsidRPr="00432AE9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432AE9" w:rsidRDefault="00FC557C" w:rsidP="00FC557C">
            <w:pPr>
              <w:jc w:val="center"/>
              <w:rPr>
                <w:rFonts w:ascii="Arial Narrow" w:hAnsi="Arial Narrow"/>
              </w:rPr>
            </w:pPr>
            <w:r w:rsidRPr="00432AE9">
              <w:rPr>
                <w:rFonts w:ascii="Arial Narrow" w:hAnsi="Arial Narrow"/>
                <w:bCs/>
              </w:rPr>
              <w:br/>
            </w: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TBD</w:t>
            </w:r>
          </w:p>
        </w:tc>
      </w:tr>
      <w:tr w:rsidR="00FC557C" w:rsidRPr="002B79A5" w:rsidTr="00432AE9">
        <w:trPr>
          <w:jc w:val="center"/>
        </w:trPr>
        <w:tc>
          <w:tcPr>
            <w:tcW w:w="187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April</w:t>
            </w:r>
            <w:r>
              <w:rPr>
                <w:rFonts w:ascii="Arial Narrow" w:hAnsi="Arial Narrow"/>
              </w:rPr>
              <w:t xml:space="preserve"> </w:t>
            </w:r>
            <w:r w:rsidR="00845A52">
              <w:rPr>
                <w:rFonts w:ascii="Arial Narrow" w:hAnsi="Arial Narrow"/>
              </w:rPr>
              <w:t>2014</w:t>
            </w:r>
          </w:p>
        </w:tc>
        <w:tc>
          <w:tcPr>
            <w:tcW w:w="3505" w:type="dxa"/>
          </w:tcPr>
          <w:p w:rsidR="00B6557C" w:rsidRPr="001D6C3C" w:rsidRDefault="00B6557C" w:rsidP="00B6557C">
            <w:pPr>
              <w:jc w:val="center"/>
              <w:outlineLvl w:val="0"/>
              <w:rPr>
                <w:b/>
                <w:bCs/>
                <w:i/>
                <w:sz w:val="40"/>
                <w:szCs w:val="40"/>
              </w:rPr>
            </w:pPr>
            <w:r w:rsidRPr="00B6557C">
              <w:rPr>
                <w:rFonts w:ascii="Arial Narrow" w:hAnsi="Arial Narrow"/>
                <w:bCs/>
                <w:u w:val="single"/>
              </w:rPr>
              <w:t>Osteoporosis:  Beyond Bisphosphonates</w:t>
            </w:r>
          </w:p>
          <w:p w:rsidR="00FC557C" w:rsidRPr="00432AE9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FC557C" w:rsidRDefault="00B6557C" w:rsidP="00FC557C">
            <w:pPr>
              <w:jc w:val="center"/>
              <w:rPr>
                <w:rFonts w:ascii="Arial Narrow" w:hAnsi="Arial Narrow"/>
                <w:bCs/>
              </w:rPr>
            </w:pPr>
            <w:hyperlink r:id="rId4" w:tgtFrame="_self" w:history="1">
              <w:r w:rsidRPr="00B6557C">
                <w:rPr>
                  <w:rStyle w:val="Hyperlink"/>
                  <w:rFonts w:ascii="Arial Narrow" w:hAnsi="Arial Narrow"/>
                  <w:bCs/>
                  <w:color w:val="auto"/>
                </w:rPr>
                <w:t>Clifford Rosen, MD</w:t>
              </w:r>
            </w:hyperlink>
          </w:p>
          <w:p w:rsidR="00B6557C" w:rsidRPr="00B6557C" w:rsidRDefault="00B6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Maine Medical Center</w:t>
            </w:r>
          </w:p>
          <w:p w:rsidR="00FC557C" w:rsidRPr="00432AE9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7C568E" w:rsidRDefault="00FC557C" w:rsidP="00FC557C">
            <w:pPr>
              <w:jc w:val="center"/>
              <w:rPr>
                <w:rFonts w:ascii="Arial Narrow" w:hAnsi="Arial Narrow"/>
                <w:lang w:val="en"/>
              </w:rPr>
            </w:pPr>
          </w:p>
        </w:tc>
      </w:tr>
      <w:tr w:rsidR="00FC557C" w:rsidRPr="002B79A5" w:rsidTr="00432AE9">
        <w:trPr>
          <w:trHeight w:val="50"/>
          <w:jc w:val="center"/>
        </w:trPr>
        <w:tc>
          <w:tcPr>
            <w:tcW w:w="1874" w:type="dxa"/>
          </w:tcPr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  <w:r w:rsidRPr="002B79A5">
              <w:rPr>
                <w:rFonts w:ascii="Arial Narrow" w:hAnsi="Arial Narrow"/>
              </w:rPr>
              <w:t>May</w:t>
            </w:r>
            <w:r w:rsidR="00B6557C">
              <w:rPr>
                <w:rFonts w:ascii="Arial Narrow" w:hAnsi="Arial Narrow"/>
              </w:rPr>
              <w:t xml:space="preserve"> 2014</w:t>
            </w:r>
            <w:bookmarkStart w:id="0" w:name="_GoBack"/>
            <w:bookmarkEnd w:id="0"/>
          </w:p>
        </w:tc>
        <w:tc>
          <w:tcPr>
            <w:tcW w:w="3505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FC557C" w:rsidRPr="00CC7891" w:rsidRDefault="00FC557C" w:rsidP="00FC557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Fellows Presentations</w:t>
            </w:r>
          </w:p>
        </w:tc>
        <w:tc>
          <w:tcPr>
            <w:tcW w:w="1867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  <w:p w:rsidR="00FC557C" w:rsidRPr="002B79A5" w:rsidRDefault="00FC557C" w:rsidP="00FC55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</w:p>
          <w:p w:rsidR="00FC557C" w:rsidRDefault="00FC557C" w:rsidP="00FC55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</w:tr>
    </w:tbl>
    <w:p w:rsidR="00B37E03" w:rsidRDefault="00B37E03"/>
    <w:sectPr w:rsidR="00B3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A4"/>
    <w:rsid w:val="00432AE9"/>
    <w:rsid w:val="005F50A4"/>
    <w:rsid w:val="00845A52"/>
    <w:rsid w:val="009C62F1"/>
    <w:rsid w:val="00B37E03"/>
    <w:rsid w:val="00B6557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DFEB007"/>
  <w15:chartTrackingRefBased/>
  <w15:docId w15:val="{1A55DFFB-198F-4611-B4CE-C4A94ADA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cri.org/home/webSubContent_p.php?list=webcontentlive&amp;catID=3&amp;subCatID=9&amp;userID=rosenc&amp;id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Gerardi</dc:creator>
  <cp:keywords/>
  <dc:description/>
  <cp:lastModifiedBy>Douglas Gerardi</cp:lastModifiedBy>
  <cp:revision>2</cp:revision>
  <dcterms:created xsi:type="dcterms:W3CDTF">2017-01-27T13:47:00Z</dcterms:created>
  <dcterms:modified xsi:type="dcterms:W3CDTF">2017-01-27T13:47:00Z</dcterms:modified>
</cp:coreProperties>
</file>